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rsidR="007F6B32" w:rsidRPr="007F6B32" w:rsidRDefault="00096D33">
          <w:pPr>
            <w:pStyle w:val="a8"/>
            <w:rPr>
              <w:rFonts w:ascii="Bookman Old Style" w:eastAsiaTheme="majorEastAsia" w:hAnsi="Bookman Old Style" w:cstheme="majorBidi"/>
              <w:sz w:val="72"/>
              <w:szCs w:val="72"/>
            </w:rPr>
          </w:pPr>
          <w:r w:rsidRPr="00096D33">
            <w:rPr>
              <w:rFonts w:eastAsiaTheme="majorEastAsia" w:cstheme="majorBidi"/>
              <w:noProof/>
              <w:lang w:eastAsia="el-GR"/>
            </w:rPr>
            <w:pict>
              <v:rect id="Rectangle 2" o:spid="_x0000_s1026" style="position:absolute;margin-left:0;margin-top:0;width:623.35pt;height:57.6pt;z-index:25166028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w:r>
          <w:r w:rsidRPr="00096D33">
            <w:rPr>
              <w:rFonts w:eastAsiaTheme="majorEastAsia" w:cstheme="majorBidi"/>
              <w:noProof/>
              <w:lang w:eastAsia="el-GR"/>
            </w:rPr>
            <w:pict>
              <v:rect id="Rectangle 5" o:spid="_x0000_s1029" style="position:absolute;margin-left:0;margin-top:0;width:7.15pt;height:882.7pt;z-index:251663360;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096D33">
            <w:rPr>
              <w:rFonts w:eastAsiaTheme="majorEastAsia" w:cstheme="majorBidi"/>
              <w:noProof/>
              <w:lang w:eastAsia="el-GR"/>
            </w:rPr>
            <w:pict>
              <v:rect id="Rectangle 4" o:spid="_x0000_s1028" style="position:absolute;margin-left:0;margin-top:0;width:7.15pt;height:882.7pt;z-index:251662336;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096D33">
            <w:rPr>
              <w:rFonts w:eastAsiaTheme="majorEastAsia" w:cstheme="majorBidi"/>
              <w:noProof/>
              <w:lang w:eastAsia="el-GR"/>
            </w:rPr>
            <w:pict>
              <v:rect id="Rectangle 3" o:spid="_x0000_s1027" style="position:absolute;margin-left:0;margin-top:0;width:623.35pt;height:57.6pt;z-index:251661312;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w:r>
        </w:p>
        <w:p w:rsidR="007F6B32" w:rsidRDefault="00E34927">
          <w:pPr>
            <w:pStyle w:val="a8"/>
            <w:rPr>
              <w:rFonts w:ascii="Bookman Old Style" w:eastAsiaTheme="majorEastAsia" w:hAnsi="Bookman Old Style" w:cstheme="majorBidi"/>
              <w:sz w:val="56"/>
              <w:szCs w:val="72"/>
              <w:lang w:val="en-US"/>
            </w:rPr>
          </w:pPr>
          <w:r>
            <w:rPr>
              <w:rFonts w:ascii="Bookman Old Style" w:eastAsiaTheme="majorEastAsia" w:hAnsi="Bookman Old Style" w:cstheme="majorBidi"/>
              <w:sz w:val="56"/>
              <w:szCs w:val="72"/>
              <w:lang w:val="en-US"/>
            </w:rPr>
            <w:t xml:space="preserve">Module </w:t>
          </w:r>
          <w:r w:rsidR="00B80E05">
            <w:rPr>
              <w:rFonts w:ascii="Bookman Old Style" w:eastAsiaTheme="majorEastAsia" w:hAnsi="Bookman Old Style" w:cstheme="majorBidi"/>
              <w:sz w:val="56"/>
              <w:szCs w:val="72"/>
              <w:lang w:val="en-US"/>
            </w:rPr>
            <w:t>8</w:t>
          </w:r>
          <w:r w:rsidRPr="00B80E05">
            <w:rPr>
              <w:rFonts w:ascii="Bookman Old Style" w:eastAsiaTheme="majorEastAsia" w:hAnsi="Bookman Old Style" w:cstheme="majorBidi"/>
              <w:sz w:val="56"/>
              <w:szCs w:val="72"/>
              <w:lang w:val="en-US"/>
            </w:rPr>
            <w:t xml:space="preserve"> – </w:t>
          </w:r>
          <w:r w:rsidR="00B80E05">
            <w:rPr>
              <w:rFonts w:ascii="Bookman Old Style" w:eastAsiaTheme="majorEastAsia" w:hAnsi="Bookman Old Style" w:cstheme="majorBidi"/>
              <w:sz w:val="56"/>
              <w:szCs w:val="72"/>
              <w:lang w:val="en-US"/>
            </w:rPr>
            <w:t>Business Status</w:t>
          </w:r>
        </w:p>
        <w:p w:rsidR="007F6B32" w:rsidRPr="00E34927" w:rsidRDefault="00B43E76">
          <w:pPr>
            <w:pStyle w:val="a8"/>
            <w:rPr>
              <w:rFonts w:ascii="Bookman Old Style" w:eastAsiaTheme="majorEastAsia" w:hAnsi="Bookman Old Style" w:cstheme="majorBidi"/>
              <w:sz w:val="36"/>
              <w:szCs w:val="36"/>
              <w:lang w:val="en-US"/>
            </w:rPr>
          </w:pPr>
          <w:r w:rsidRPr="00B43E76">
            <w:rPr>
              <w:rFonts w:ascii="Bookman Old Style" w:eastAsiaTheme="majorEastAsia" w:hAnsi="Bookman Old Style" w:cstheme="majorBidi"/>
              <w:sz w:val="56"/>
              <w:szCs w:val="72"/>
              <w:lang w:val="en-US"/>
            </w:rPr>
            <w:t>Answers to Self Assessment questions</w:t>
          </w: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lang w:val="el-GR" w:eastAsia="el-GR"/>
            </w:rPr>
            <w:drawing>
              <wp:inline distT="0" distB="0" distL="0" distR="0">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8" cstate="email"/>
                        <a:srcRect/>
                        <a:stretch>
                          <a:fillRect/>
                        </a:stretch>
                      </pic:blipFill>
                      <pic:spPr bwMode="auto">
                        <a:xfrm>
                          <a:off x="0" y="0"/>
                          <a:ext cx="4760913" cy="1620837"/>
                        </a:xfrm>
                        <a:prstGeom prst="rect">
                          <a:avLst/>
                        </a:prstGeom>
                        <a:noFill/>
                      </pic:spPr>
                    </pic:pic>
                  </a:graphicData>
                </a:graphic>
              </wp:inline>
            </w:drawing>
          </w:r>
        </w:p>
        <w:p w:rsidR="007F6B32" w:rsidRDefault="00B11735">
          <w:pPr>
            <w:rPr>
              <w:rFonts w:asciiTheme="majorHAnsi" w:hAnsiTheme="majorHAnsi" w:cstheme="majorHAnsi"/>
              <w:sz w:val="24"/>
            </w:rPr>
          </w:pPr>
          <w:r>
            <w:rPr>
              <w:rFonts w:asciiTheme="majorHAnsi" w:hAnsiTheme="majorHAnsi" w:cstheme="majorHAnsi"/>
              <w:sz w:val="24"/>
            </w:rPr>
            <w:tab/>
          </w: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Pr="007F6B32" w:rsidRDefault="007F6B32" w:rsidP="007F6B32">
          <w:pPr>
            <w:jc w:val="center"/>
            <w:rPr>
              <w:rFonts w:ascii="Bookman Old Style" w:hAnsi="Bookman Old Style"/>
              <w:color w:val="FF0000"/>
              <w:sz w:val="44"/>
            </w:rPr>
          </w:pPr>
          <w:r w:rsidRPr="007F6B32">
            <w:rPr>
              <w:rFonts w:asciiTheme="majorHAnsi" w:hAnsiTheme="majorHAnsi" w:cstheme="majorHAnsi"/>
              <w:sz w:val="36"/>
            </w:rPr>
            <w:t>Project co-funded by the European Union and National Funds of the participating countries</w:t>
          </w:r>
        </w:p>
        <w:p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p w:rsidR="00C04ECA" w:rsidRDefault="00C04ECA" w:rsidP="00804969"/>
    <w:p w:rsidR="00E34927" w:rsidRDefault="00E34927" w:rsidP="00E34927">
      <w:pPr>
        <w:pStyle w:val="1"/>
      </w:pPr>
      <w:r>
        <w:t>Answers to Self Assessment questions</w:t>
      </w:r>
    </w:p>
    <w:p w:rsidR="00E34927" w:rsidRDefault="00E34927" w:rsidP="00B43E76">
      <w:pPr>
        <w:jc w:val="both"/>
      </w:pPr>
    </w:p>
    <w:p w:rsidR="00686011" w:rsidRDefault="00686011" w:rsidP="00B43E76">
      <w:pPr>
        <w:jc w:val="both"/>
        <w:rPr>
          <w:color w:val="000000" w:themeColor="text1"/>
        </w:rPr>
      </w:pPr>
      <w:r>
        <w:t>1)</w:t>
      </w:r>
      <w:r w:rsidRPr="00633544">
        <w:rPr>
          <w:color w:val="000000" w:themeColor="text1"/>
        </w:rPr>
        <w:t xml:space="preserve"> </w:t>
      </w:r>
      <w:r w:rsidRPr="00A175C3">
        <w:rPr>
          <w:color w:val="000000" w:themeColor="text1"/>
        </w:rPr>
        <w:t>By creating standards and policies for your business, you set benchmarks that your staff must meet.</w:t>
      </w:r>
      <w:r>
        <w:rPr>
          <w:color w:val="000000" w:themeColor="text1"/>
        </w:rPr>
        <w:t xml:space="preserve"> </w:t>
      </w:r>
      <w:r w:rsidRPr="00A175C3">
        <w:rPr>
          <w:color w:val="000000" w:themeColor="text1"/>
        </w:rPr>
        <w:t>For example, completing transactions within a certain time, and doing everything in your power to accommodate customer requests. This can improve the experience of your customers, suppliers and/or distributors in their dealings with you</w:t>
      </w:r>
      <w:r>
        <w:rPr>
          <w:color w:val="000000" w:themeColor="text1"/>
        </w:rPr>
        <w:t>r business</w:t>
      </w:r>
      <w:r w:rsidRPr="00A175C3">
        <w:rPr>
          <w:color w:val="000000" w:themeColor="text1"/>
        </w:rPr>
        <w:t>.</w:t>
      </w:r>
      <w:r>
        <w:rPr>
          <w:color w:val="000000" w:themeColor="text1"/>
        </w:rPr>
        <w:t xml:space="preserve"> </w:t>
      </w:r>
      <w:r w:rsidRPr="00A175C3">
        <w:rPr>
          <w:color w:val="000000" w:themeColor="text1"/>
        </w:rPr>
        <w:t>Customers who have a positive experience are more likely to become repeat customers and are less likely to complain about your business.</w:t>
      </w:r>
    </w:p>
    <w:p w:rsidR="00686011" w:rsidRDefault="00686011" w:rsidP="00B43E76">
      <w:pPr>
        <w:jc w:val="both"/>
        <w:rPr>
          <w:color w:val="000000" w:themeColor="text1"/>
        </w:rPr>
      </w:pPr>
    </w:p>
    <w:p w:rsidR="00686011" w:rsidRDefault="00686011" w:rsidP="00B43E76">
      <w:pPr>
        <w:jc w:val="both"/>
      </w:pPr>
      <w:r>
        <w:rPr>
          <w:color w:val="000000" w:themeColor="text1"/>
        </w:rPr>
        <w:t>2)</w:t>
      </w:r>
      <w:r w:rsidRPr="00633544">
        <w:t xml:space="preserve"> </w:t>
      </w:r>
      <w:r>
        <w:t>Depending on the business, these may include:</w:t>
      </w:r>
    </w:p>
    <w:p w:rsidR="00686011" w:rsidRDefault="00686011" w:rsidP="00B43E76">
      <w:pPr>
        <w:pStyle w:val="a5"/>
        <w:numPr>
          <w:ilvl w:val="0"/>
          <w:numId w:val="4"/>
        </w:numPr>
        <w:jc w:val="both"/>
      </w:pPr>
      <w:r>
        <w:t>customer service (including a customer service program and after-sales service)</w:t>
      </w:r>
    </w:p>
    <w:p w:rsidR="00686011" w:rsidRDefault="00686011" w:rsidP="00B43E76">
      <w:pPr>
        <w:pStyle w:val="a5"/>
        <w:numPr>
          <w:ilvl w:val="0"/>
          <w:numId w:val="4"/>
        </w:numPr>
        <w:jc w:val="both"/>
      </w:pPr>
      <w:r>
        <w:t>sales practices and sales policies (e.g. guarantees, warranties and refunds)</w:t>
      </w:r>
    </w:p>
    <w:p w:rsidR="00686011" w:rsidRDefault="00686011" w:rsidP="00B43E76">
      <w:pPr>
        <w:pStyle w:val="a5"/>
        <w:numPr>
          <w:ilvl w:val="0"/>
          <w:numId w:val="4"/>
        </w:numPr>
        <w:jc w:val="both"/>
      </w:pPr>
      <w:r>
        <w:t>marketing and promotion (including online marketing and social media)</w:t>
      </w:r>
    </w:p>
    <w:p w:rsidR="00686011" w:rsidRDefault="00686011" w:rsidP="00B43E76">
      <w:pPr>
        <w:pStyle w:val="a5"/>
        <w:numPr>
          <w:ilvl w:val="0"/>
          <w:numId w:val="4"/>
        </w:numPr>
        <w:jc w:val="both"/>
      </w:pPr>
      <w:r>
        <w:t>staff training and performance reviews</w:t>
      </w:r>
    </w:p>
    <w:p w:rsidR="00686011" w:rsidRDefault="00686011" w:rsidP="00B43E76">
      <w:pPr>
        <w:pStyle w:val="a5"/>
        <w:numPr>
          <w:ilvl w:val="0"/>
          <w:numId w:val="4"/>
        </w:numPr>
        <w:jc w:val="both"/>
      </w:pPr>
      <w:r>
        <w:t>energy efficiency and environmental considerations (e.g. water restrictions)</w:t>
      </w:r>
    </w:p>
    <w:p w:rsidR="00686011" w:rsidRDefault="00686011" w:rsidP="00B43E76">
      <w:pPr>
        <w:pStyle w:val="a5"/>
        <w:numPr>
          <w:ilvl w:val="0"/>
          <w:numId w:val="4"/>
        </w:numPr>
        <w:jc w:val="both"/>
      </w:pPr>
      <w:r>
        <w:t>management responsibilities</w:t>
      </w:r>
    </w:p>
    <w:p w:rsidR="00686011" w:rsidRDefault="00686011" w:rsidP="00B43E76">
      <w:pPr>
        <w:pStyle w:val="a5"/>
        <w:numPr>
          <w:ilvl w:val="0"/>
          <w:numId w:val="4"/>
        </w:numPr>
        <w:jc w:val="both"/>
      </w:pPr>
      <w:r>
        <w:t>record keeping, privacy laws, reporting and money management</w:t>
      </w:r>
    </w:p>
    <w:p w:rsidR="00686011" w:rsidRDefault="00686011" w:rsidP="00B43E76">
      <w:pPr>
        <w:pStyle w:val="a5"/>
        <w:numPr>
          <w:ilvl w:val="0"/>
          <w:numId w:val="4"/>
        </w:numPr>
        <w:jc w:val="both"/>
      </w:pPr>
      <w:r>
        <w:t>use of technology (e.g. rules around staff internet usage) and mobile phones.</w:t>
      </w:r>
    </w:p>
    <w:p w:rsidR="00686011" w:rsidRDefault="00686011" w:rsidP="00B43E76">
      <w:pPr>
        <w:jc w:val="both"/>
        <w:rPr>
          <w:color w:val="000000" w:themeColor="text1"/>
        </w:rPr>
      </w:pPr>
    </w:p>
    <w:p w:rsidR="00686011" w:rsidRPr="00481DA5" w:rsidRDefault="00686011" w:rsidP="00B43E76">
      <w:pPr>
        <w:jc w:val="both"/>
        <w:rPr>
          <w:b/>
          <w:u w:val="single"/>
        </w:rPr>
      </w:pPr>
      <w:r>
        <w:rPr>
          <w:color w:val="000000" w:themeColor="text1"/>
        </w:rPr>
        <w:t>3)</w:t>
      </w:r>
      <w:r w:rsidRPr="00481DA5">
        <w:t xml:space="preserve"> </w:t>
      </w:r>
      <w:r>
        <w:t>In order for the business's processes, procedures and standards to be effective, they must be:</w:t>
      </w:r>
    </w:p>
    <w:p w:rsidR="00686011" w:rsidRDefault="00686011" w:rsidP="00B43E76">
      <w:pPr>
        <w:pStyle w:val="a5"/>
        <w:numPr>
          <w:ilvl w:val="0"/>
          <w:numId w:val="5"/>
        </w:numPr>
        <w:jc w:val="both"/>
      </w:pPr>
      <w:r>
        <w:t>documented (e.g. it's a good idea to create a 'standard operating procedures' manual)</w:t>
      </w:r>
    </w:p>
    <w:p w:rsidR="00686011" w:rsidRDefault="00686011" w:rsidP="00B43E76">
      <w:pPr>
        <w:pStyle w:val="a5"/>
        <w:numPr>
          <w:ilvl w:val="0"/>
          <w:numId w:val="5"/>
        </w:numPr>
        <w:jc w:val="both"/>
      </w:pPr>
      <w:r>
        <w:t>grounded in the vision and strategy of your business</w:t>
      </w:r>
    </w:p>
    <w:p w:rsidR="00686011" w:rsidRDefault="00686011" w:rsidP="00B43E76">
      <w:pPr>
        <w:pStyle w:val="a5"/>
        <w:numPr>
          <w:ilvl w:val="0"/>
          <w:numId w:val="5"/>
        </w:numPr>
        <w:jc w:val="both"/>
      </w:pPr>
      <w:r>
        <w:t>clear about general business procedures as well as role-specific procedures</w:t>
      </w:r>
    </w:p>
    <w:p w:rsidR="00686011" w:rsidRDefault="00686011" w:rsidP="00B43E76">
      <w:pPr>
        <w:pStyle w:val="a5"/>
        <w:numPr>
          <w:ilvl w:val="0"/>
          <w:numId w:val="5"/>
        </w:numPr>
        <w:jc w:val="both"/>
      </w:pPr>
      <w:r>
        <w:t>part of your staff training program, and made available in a user-friendly format afterwards (e.g. on paper or electronically as a PDF)</w:t>
      </w:r>
    </w:p>
    <w:p w:rsidR="00686011" w:rsidRDefault="00686011" w:rsidP="00B43E76">
      <w:pPr>
        <w:pStyle w:val="a5"/>
        <w:numPr>
          <w:ilvl w:val="0"/>
          <w:numId w:val="5"/>
        </w:numPr>
        <w:jc w:val="both"/>
      </w:pPr>
      <w:r>
        <w:t>practiced by management, so other staff will follow their lead</w:t>
      </w:r>
    </w:p>
    <w:p w:rsidR="00686011" w:rsidRDefault="00686011" w:rsidP="00B43E76">
      <w:pPr>
        <w:pStyle w:val="a5"/>
        <w:numPr>
          <w:ilvl w:val="0"/>
          <w:numId w:val="5"/>
        </w:numPr>
        <w:jc w:val="both"/>
      </w:pPr>
      <w:r>
        <w:t>discussed regularly in meetings (including positive and negative feedback)</w:t>
      </w:r>
    </w:p>
    <w:p w:rsidR="00686011" w:rsidRDefault="00686011" w:rsidP="00B43E76">
      <w:pPr>
        <w:pStyle w:val="a5"/>
        <w:numPr>
          <w:ilvl w:val="0"/>
          <w:numId w:val="5"/>
        </w:numPr>
        <w:jc w:val="both"/>
      </w:pPr>
      <w:r>
        <w:t>flexible and open to improvement</w:t>
      </w:r>
    </w:p>
    <w:p w:rsidR="00686011" w:rsidRDefault="00686011" w:rsidP="00B43E76">
      <w:pPr>
        <w:pStyle w:val="a5"/>
        <w:numPr>
          <w:ilvl w:val="0"/>
          <w:numId w:val="5"/>
        </w:numPr>
        <w:jc w:val="both"/>
      </w:pPr>
      <w:r>
        <w:t>designed to empower and inform, rather than constrain staff</w:t>
      </w:r>
    </w:p>
    <w:p w:rsidR="00686011" w:rsidRDefault="00686011" w:rsidP="00B43E76">
      <w:pPr>
        <w:pStyle w:val="a5"/>
        <w:numPr>
          <w:ilvl w:val="0"/>
          <w:numId w:val="5"/>
        </w:numPr>
        <w:jc w:val="both"/>
      </w:pPr>
      <w:r>
        <w:t>regularly reviewed and updated (especially due to legislative or compliance changes that affect your business).</w:t>
      </w:r>
    </w:p>
    <w:p w:rsidR="00686011" w:rsidRDefault="00686011" w:rsidP="00B43E76">
      <w:pPr>
        <w:jc w:val="both"/>
        <w:rPr>
          <w:color w:val="000000" w:themeColor="text1"/>
        </w:rPr>
      </w:pPr>
    </w:p>
    <w:p w:rsidR="00686011" w:rsidRDefault="00686011" w:rsidP="00B43E76">
      <w:pPr>
        <w:jc w:val="both"/>
      </w:pPr>
      <w:r>
        <w:rPr>
          <w:color w:val="000000" w:themeColor="text1"/>
        </w:rPr>
        <w:t>4)</w:t>
      </w:r>
      <w:r w:rsidRPr="00C73D40">
        <w:t xml:space="preserve"> </w:t>
      </w:r>
      <w:r>
        <w:t xml:space="preserve">Individual Enterprise (Sole Traders/Freelance Professionals), this form of enterprise is easy to set up and gives high flexibility and initiative to the entrepreneur as regards the enterprise decisions, the type of activity involved, the selection of the adopted technical methods and, up to a point, the volume of production. On the other hand, the entrepreneur is wholly responsible for any liability for taxes and </w:t>
      </w:r>
      <w:r>
        <w:lastRenderedPageBreak/>
        <w:t xml:space="preserve">debts in general. There is no minimum capital requirement. Establishing an individual company an individual company requires a pre-approval of the company name and the distinctive title by a relevant confirmation of the competent, depending on the type of the business activity, chamber of commerce (L.2081/1992, A’154). </w:t>
      </w:r>
    </w:p>
    <w:p w:rsidR="00686011" w:rsidRDefault="00686011" w:rsidP="00B43E76">
      <w:pPr>
        <w:jc w:val="both"/>
      </w:pPr>
    </w:p>
    <w:p w:rsidR="00686011" w:rsidRDefault="00686011" w:rsidP="00B43E76">
      <w:pPr>
        <w:jc w:val="both"/>
      </w:pPr>
      <w:r>
        <w:t>5)</w:t>
      </w:r>
      <w:r w:rsidRPr="00D2344F">
        <w:t xml:space="preserve"> </w:t>
      </w:r>
      <w:r>
        <w:t>General Partnership (G.P.) is a general partnership is defined by law to be the association of two or more (natural or legal) persons, whose partners are jointly responsible against third parties for the company’s obligations. Such responsibility is considered as personal, direct and unlimited (L. 4072/2012, A’ 86). The liability of the partners for the company’s debts is unlimited meaning that partners are liable not only up to their contributions, but also with their individual property. The legal framework for General Partnerships in Greece (L. 4072/2012) was recently amended by Law 4541/2018, A’ 86). Legal personality and publicity A general partnership is a company with legal personality. A general partnership acquires its legal personality by its registration with the GE.MI. meaning that the publicity of a general partnership is inherent in the acquisition of legal personality.</w:t>
      </w:r>
    </w:p>
    <w:p w:rsidR="00686011" w:rsidRDefault="00686011" w:rsidP="00B43E76">
      <w:pPr>
        <w:jc w:val="both"/>
      </w:pPr>
    </w:p>
    <w:p w:rsidR="00686011" w:rsidRDefault="00686011" w:rsidP="00B43E76">
      <w:pPr>
        <w:jc w:val="both"/>
      </w:pPr>
      <w:r>
        <w:rPr>
          <w:color w:val="000000" w:themeColor="text1"/>
        </w:rPr>
        <w:t>6)</w:t>
      </w:r>
      <w:r>
        <w:t xml:space="preserve"> Limited Partnership is a limited partnership has the same characteristics with a general partnership, since it is a variant of it. The main difference between a limited partnership and a general partnership is within the scope of responsibility meaning the existence of partners with or without limited personal responsibility and the limitation of the management of the limited partners.</w:t>
      </w:r>
    </w:p>
    <w:p w:rsidR="00686011" w:rsidRDefault="00686011" w:rsidP="00B43E76">
      <w:pPr>
        <w:jc w:val="both"/>
      </w:pPr>
    </w:p>
    <w:p w:rsidR="00686011" w:rsidRPr="0002092A" w:rsidRDefault="00686011" w:rsidP="00B43E76">
      <w:pPr>
        <w:jc w:val="both"/>
      </w:pPr>
      <w:r>
        <w:t>7)</w:t>
      </w:r>
      <w:r w:rsidRPr="0002092A">
        <w:t xml:space="preserve"> </w:t>
      </w:r>
      <w:r>
        <w:t>A joint venture is a company without a legal personality (L. 4072/2012, A’86). When registered at the GE.MI. or appears outward, it acquires, as a union of persons, legal capacity and bankruptcy ability. For a joint venture, which was formed with the purpose to coordinate its members’ activity, the provision of the law for the civil society shall apply. The contract of the joint venture may provide that its members will be jointly liable for its debts. If a joint venture performs a commercial activity, then its registration at the GE.MI. is mandatory and the provisions of the law for the general partnership shall apply.</w:t>
      </w:r>
    </w:p>
    <w:p w:rsidR="00686011" w:rsidRDefault="00686011" w:rsidP="00B43E76">
      <w:pPr>
        <w:shd w:val="clear" w:color="auto" w:fill="FFFFFF"/>
        <w:spacing w:after="0" w:line="240" w:lineRule="auto"/>
        <w:jc w:val="both"/>
        <w:rPr>
          <w:rFonts w:asciiTheme="minorHAnsi" w:eastAsia="Times New Roman" w:hAnsiTheme="minorHAnsi" w:cstheme="minorHAnsi"/>
        </w:rPr>
      </w:pPr>
    </w:p>
    <w:p w:rsidR="00686011" w:rsidRPr="004E07E5" w:rsidRDefault="00686011" w:rsidP="00B43E76">
      <w:pPr>
        <w:shd w:val="clear" w:color="auto" w:fill="FFFFFF"/>
        <w:spacing w:after="0" w:line="240" w:lineRule="auto"/>
        <w:jc w:val="both"/>
        <w:rPr>
          <w:rFonts w:asciiTheme="minorHAnsi" w:eastAsia="Times New Roman" w:hAnsiTheme="minorHAnsi" w:cstheme="minorHAnsi"/>
        </w:rPr>
      </w:pPr>
      <w:r>
        <w:rPr>
          <w:rFonts w:asciiTheme="minorHAnsi" w:eastAsia="Times New Roman" w:hAnsiTheme="minorHAnsi" w:cstheme="minorHAnsi"/>
        </w:rPr>
        <w:t>8)</w:t>
      </w:r>
      <w:r w:rsidRPr="0002092A">
        <w:t xml:space="preserve"> </w:t>
      </w:r>
      <w:r>
        <w:t xml:space="preserve">A Limited Liability company is a commercial company by law, even if its </w:t>
      </w:r>
      <w:proofErr w:type="spellStart"/>
      <w:r>
        <w:t>AoA</w:t>
      </w:r>
      <w:proofErr w:type="spellEnd"/>
      <w:r>
        <w:t xml:space="preserve"> do not state that it has a commercial object and irrespective of the business purpose actually pursued by its directors and partners. One or two partners are required for the formation of a limited liability company. A limited liability company is liable for its debts with its assets. The personal liability of the partners cannot be engaged, and liability is limited to the amounts contributed by each partner in return for its portions of participation.</w:t>
      </w:r>
    </w:p>
    <w:p w:rsidR="00686011" w:rsidRDefault="00686011" w:rsidP="00B43E76">
      <w:pPr>
        <w:shd w:val="clear" w:color="auto" w:fill="FFFFFF"/>
        <w:spacing w:after="0" w:line="240" w:lineRule="auto"/>
        <w:jc w:val="both"/>
        <w:rPr>
          <w:rFonts w:asciiTheme="minorHAnsi" w:eastAsia="Times New Roman" w:hAnsiTheme="minorHAnsi" w:cstheme="minorHAnsi"/>
        </w:rPr>
      </w:pPr>
    </w:p>
    <w:p w:rsidR="00686011" w:rsidRDefault="00686011" w:rsidP="00B43E76">
      <w:pPr>
        <w:shd w:val="clear" w:color="auto" w:fill="FFFFFF"/>
        <w:spacing w:after="0" w:line="240" w:lineRule="auto"/>
        <w:jc w:val="both"/>
        <w:rPr>
          <w:rFonts w:asciiTheme="minorHAnsi" w:eastAsia="Times New Roman" w:hAnsiTheme="minorHAnsi" w:cstheme="minorHAnsi"/>
        </w:rPr>
      </w:pPr>
    </w:p>
    <w:p w:rsidR="00686011" w:rsidRDefault="00686011" w:rsidP="00B43E76">
      <w:pPr>
        <w:shd w:val="clear" w:color="auto" w:fill="FFFFFF"/>
        <w:spacing w:after="0" w:line="240" w:lineRule="auto"/>
        <w:jc w:val="both"/>
      </w:pPr>
      <w:r>
        <w:rPr>
          <w:rFonts w:asciiTheme="minorHAnsi" w:eastAsia="Times New Roman" w:hAnsiTheme="minorHAnsi" w:cstheme="minorHAnsi"/>
        </w:rPr>
        <w:t>9)</w:t>
      </w:r>
      <w:r>
        <w:t xml:space="preserve"> </w:t>
      </w:r>
      <w:r>
        <w:rPr>
          <w:rFonts w:asciiTheme="minorHAnsi" w:eastAsia="Times New Roman" w:hAnsiTheme="minorHAnsi" w:cstheme="minorHAnsi"/>
        </w:rPr>
        <w:t xml:space="preserve"> </w:t>
      </w:r>
      <w:r>
        <w:t>A simpler and more flexible corporate form, namely the Private Company, has been introduced by Law 4072/2012 (A’86). IKE is a private capital company which has capital and the liability of its members for the company debts, except for those with guarantee contribution, is limited. A private capital company is established by one or more natural persons (founders). Participation to a private capital company requires the acquisition of one or more company shares. The company shares cannot be represented by shares.</w:t>
      </w:r>
    </w:p>
    <w:p w:rsidR="00686011" w:rsidRDefault="00686011" w:rsidP="00B43E76">
      <w:pPr>
        <w:shd w:val="clear" w:color="auto" w:fill="FFFFFF"/>
        <w:spacing w:after="0" w:line="240" w:lineRule="auto"/>
        <w:jc w:val="both"/>
      </w:pPr>
    </w:p>
    <w:p w:rsidR="00686011" w:rsidRDefault="00686011" w:rsidP="00B43E76">
      <w:pPr>
        <w:shd w:val="clear" w:color="auto" w:fill="FFFFFF"/>
        <w:spacing w:after="0" w:line="240" w:lineRule="auto"/>
        <w:jc w:val="both"/>
      </w:pPr>
    </w:p>
    <w:p w:rsidR="00686011" w:rsidRDefault="00686011" w:rsidP="00B43E76">
      <w:pPr>
        <w:shd w:val="clear" w:color="auto" w:fill="FFFFFF"/>
        <w:spacing w:after="0" w:line="240" w:lineRule="auto"/>
        <w:jc w:val="both"/>
      </w:pPr>
    </w:p>
    <w:p w:rsidR="00686011" w:rsidRDefault="00686011" w:rsidP="00B43E76">
      <w:pPr>
        <w:shd w:val="clear" w:color="auto" w:fill="FFFFFF"/>
        <w:spacing w:after="0" w:line="240" w:lineRule="auto"/>
        <w:jc w:val="both"/>
      </w:pPr>
    </w:p>
    <w:p w:rsidR="00686011" w:rsidRDefault="00686011" w:rsidP="00B43E76">
      <w:pPr>
        <w:shd w:val="clear" w:color="auto" w:fill="FFFFFF"/>
        <w:spacing w:after="0" w:line="240" w:lineRule="auto"/>
        <w:jc w:val="both"/>
      </w:pPr>
      <w:r>
        <w:t>10)</w:t>
      </w:r>
      <w:r w:rsidRPr="004B7298">
        <w:t xml:space="preserve"> </w:t>
      </w:r>
      <w:r>
        <w:t>Abraham Maslow collected consumer needs into a five-stage pyramid so called hierarchy or needs:</w:t>
      </w:r>
    </w:p>
    <w:p w:rsidR="00686011" w:rsidRDefault="00686011" w:rsidP="00B43E76">
      <w:pPr>
        <w:shd w:val="clear" w:color="auto" w:fill="FFFFFF"/>
        <w:spacing w:after="0" w:line="240" w:lineRule="auto"/>
        <w:jc w:val="both"/>
      </w:pPr>
      <w:r>
        <w:t>1.</w:t>
      </w:r>
      <w:r>
        <w:tab/>
        <w:t xml:space="preserve">Self – actualization: Truth, wisdom, innovation, purpose, morality, justice </w:t>
      </w:r>
    </w:p>
    <w:p w:rsidR="00686011" w:rsidRDefault="00686011" w:rsidP="00B43E76">
      <w:pPr>
        <w:shd w:val="clear" w:color="auto" w:fill="FFFFFF"/>
        <w:spacing w:after="0" w:line="240" w:lineRule="auto"/>
        <w:jc w:val="both"/>
      </w:pPr>
      <w:r>
        <w:t>2.</w:t>
      </w:r>
      <w:r>
        <w:tab/>
        <w:t xml:space="preserve">Esteem: Attention, reputation, awareness, respect </w:t>
      </w:r>
    </w:p>
    <w:p w:rsidR="00686011" w:rsidRDefault="00686011" w:rsidP="00B43E76">
      <w:pPr>
        <w:shd w:val="clear" w:color="auto" w:fill="FFFFFF"/>
        <w:spacing w:after="0" w:line="240" w:lineRule="auto"/>
        <w:jc w:val="both"/>
      </w:pPr>
      <w:r>
        <w:t>3.</w:t>
      </w:r>
      <w:r>
        <w:tab/>
        <w:t xml:space="preserve">Social Needs: Love, belonging, friends, family, association </w:t>
      </w:r>
    </w:p>
    <w:p w:rsidR="00686011" w:rsidRDefault="00686011" w:rsidP="00B43E76">
      <w:pPr>
        <w:shd w:val="clear" w:color="auto" w:fill="FFFFFF"/>
        <w:spacing w:after="0" w:line="240" w:lineRule="auto"/>
        <w:jc w:val="both"/>
      </w:pPr>
      <w:r>
        <w:t>4.</w:t>
      </w:r>
      <w:r>
        <w:tab/>
        <w:t xml:space="preserve">Safety: Health, employment, property, finance </w:t>
      </w:r>
    </w:p>
    <w:p w:rsidR="00686011" w:rsidRPr="004B7298" w:rsidRDefault="00686011" w:rsidP="00B43E76">
      <w:pPr>
        <w:shd w:val="clear" w:color="auto" w:fill="FFFFFF"/>
        <w:spacing w:after="0" w:line="240" w:lineRule="auto"/>
        <w:jc w:val="both"/>
        <w:rPr>
          <w:rFonts w:asciiTheme="minorHAnsi" w:eastAsia="Times New Roman" w:hAnsiTheme="minorHAnsi" w:cstheme="minorHAnsi"/>
        </w:rPr>
      </w:pPr>
      <w:r>
        <w:t>5.</w:t>
      </w:r>
      <w:r>
        <w:tab/>
        <w:t>Physiological needs: Sleep, food, water, homeostasis.</w:t>
      </w:r>
    </w:p>
    <w:p w:rsidR="00686011" w:rsidRPr="00A23242" w:rsidRDefault="00686011" w:rsidP="00B43E76">
      <w:pPr>
        <w:jc w:val="both"/>
      </w:pPr>
    </w:p>
    <w:p w:rsidR="00686011" w:rsidRDefault="00686011" w:rsidP="00B43E76">
      <w:pPr>
        <w:jc w:val="both"/>
      </w:pPr>
      <w:r>
        <w:t xml:space="preserve">11) We can define our target market based on the following points: </w:t>
      </w:r>
    </w:p>
    <w:p w:rsidR="00686011" w:rsidRDefault="00686011" w:rsidP="00B43E76">
      <w:pPr>
        <w:pStyle w:val="a5"/>
        <w:numPr>
          <w:ilvl w:val="0"/>
          <w:numId w:val="7"/>
        </w:numPr>
        <w:jc w:val="both"/>
      </w:pPr>
      <w:r>
        <w:t xml:space="preserve">Geography (Location, city, state, nation) </w:t>
      </w:r>
    </w:p>
    <w:p w:rsidR="00686011" w:rsidRDefault="00686011" w:rsidP="00B43E76">
      <w:pPr>
        <w:pStyle w:val="a5"/>
        <w:numPr>
          <w:ilvl w:val="0"/>
          <w:numId w:val="7"/>
        </w:numPr>
        <w:jc w:val="both"/>
      </w:pPr>
      <w:r>
        <w:t xml:space="preserve">Demography (Age, culture, gender, income) </w:t>
      </w:r>
    </w:p>
    <w:p w:rsidR="00686011" w:rsidRDefault="00686011" w:rsidP="00B43E76">
      <w:pPr>
        <w:pStyle w:val="a5"/>
        <w:numPr>
          <w:ilvl w:val="0"/>
          <w:numId w:val="7"/>
        </w:numPr>
        <w:jc w:val="both"/>
      </w:pPr>
      <w:r>
        <w:t>Costumer’s behavior</w:t>
      </w:r>
    </w:p>
    <w:p w:rsidR="00686011" w:rsidRDefault="00686011" w:rsidP="00B43E76">
      <w:pPr>
        <w:jc w:val="both"/>
      </w:pPr>
    </w:p>
    <w:p w:rsidR="00686011" w:rsidRDefault="00686011" w:rsidP="00B43E76">
      <w:pPr>
        <w:jc w:val="both"/>
      </w:pPr>
      <w:r>
        <w:t>12)</w:t>
      </w:r>
      <w:r w:rsidRPr="004B7298">
        <w:t xml:space="preserve"> </w:t>
      </w:r>
      <w:r>
        <w:t xml:space="preserve">We can rank our competitors as: </w:t>
      </w:r>
    </w:p>
    <w:p w:rsidR="00686011" w:rsidRDefault="00686011" w:rsidP="00B43E76">
      <w:pPr>
        <w:pStyle w:val="a5"/>
        <w:numPr>
          <w:ilvl w:val="0"/>
          <w:numId w:val="2"/>
        </w:numPr>
        <w:jc w:val="both"/>
      </w:pPr>
      <w:r>
        <w:t xml:space="preserve">Direct Competitors: Same or very similar products sold on the same target- market. </w:t>
      </w:r>
    </w:p>
    <w:p w:rsidR="00686011" w:rsidRDefault="00686011" w:rsidP="00B43E76">
      <w:pPr>
        <w:pStyle w:val="a5"/>
        <w:numPr>
          <w:ilvl w:val="0"/>
          <w:numId w:val="2"/>
        </w:numPr>
        <w:jc w:val="both"/>
      </w:pPr>
      <w:r>
        <w:t xml:space="preserve">Indirect Competitor: Product or service targets the same basic need but with different products. </w:t>
      </w:r>
    </w:p>
    <w:p w:rsidR="00686011" w:rsidRDefault="00686011" w:rsidP="00B43E76">
      <w:pPr>
        <w:pStyle w:val="a5"/>
        <w:numPr>
          <w:ilvl w:val="0"/>
          <w:numId w:val="2"/>
        </w:numPr>
        <w:jc w:val="both"/>
      </w:pPr>
      <w:r>
        <w:t xml:space="preserve"> Potential (Future) Competitors: These are companies or ventures that are not yet competitors but could move into the market in the future. </w:t>
      </w:r>
    </w:p>
    <w:p w:rsidR="00686011" w:rsidRDefault="00686011" w:rsidP="00B43E76">
      <w:pPr>
        <w:jc w:val="both"/>
      </w:pPr>
    </w:p>
    <w:p w:rsidR="00686011" w:rsidRDefault="00686011" w:rsidP="00B43E76">
      <w:pPr>
        <w:jc w:val="both"/>
      </w:pPr>
      <w:r>
        <w:t>13)</w:t>
      </w:r>
      <w:r w:rsidRPr="004B7298">
        <w:t xml:space="preserve"> </w:t>
      </w:r>
      <w:r>
        <w:t xml:space="preserve">The business strategy includes the following elements: </w:t>
      </w:r>
    </w:p>
    <w:p w:rsidR="00686011" w:rsidRDefault="00686011" w:rsidP="00B43E76">
      <w:pPr>
        <w:pStyle w:val="a5"/>
        <w:numPr>
          <w:ilvl w:val="0"/>
          <w:numId w:val="10"/>
        </w:numPr>
        <w:jc w:val="both"/>
      </w:pPr>
      <w:r>
        <w:t xml:space="preserve">Business boundaries: Mission, Objectives, </w:t>
      </w:r>
    </w:p>
    <w:p w:rsidR="00686011" w:rsidRDefault="00686011" w:rsidP="00B43E76">
      <w:pPr>
        <w:pStyle w:val="a5"/>
        <w:numPr>
          <w:ilvl w:val="0"/>
          <w:numId w:val="10"/>
        </w:numPr>
        <w:jc w:val="both"/>
      </w:pPr>
      <w:r>
        <w:t xml:space="preserve">Market research: Desk, Field, Internet </w:t>
      </w:r>
    </w:p>
    <w:p w:rsidR="00686011" w:rsidRDefault="00686011" w:rsidP="00B43E76">
      <w:pPr>
        <w:pStyle w:val="a5"/>
        <w:numPr>
          <w:ilvl w:val="0"/>
          <w:numId w:val="10"/>
        </w:numPr>
        <w:jc w:val="both"/>
      </w:pPr>
      <w:r>
        <w:t xml:space="preserve">Marketing Mix (4P) : Price, Product, Promotion, Place </w:t>
      </w:r>
    </w:p>
    <w:p w:rsidR="00686011" w:rsidRDefault="00686011" w:rsidP="00B43E76">
      <w:pPr>
        <w:pStyle w:val="a5"/>
        <w:numPr>
          <w:ilvl w:val="0"/>
          <w:numId w:val="10"/>
        </w:numPr>
        <w:jc w:val="both"/>
      </w:pPr>
      <w:r>
        <w:t xml:space="preserve">Market Place: Costumers, Market segments, Competitors, Market Size, Environment </w:t>
      </w:r>
    </w:p>
    <w:p w:rsidR="00686011" w:rsidRDefault="00686011" w:rsidP="00B43E76">
      <w:pPr>
        <w:pStyle w:val="a5"/>
        <w:numPr>
          <w:ilvl w:val="0"/>
          <w:numId w:val="10"/>
        </w:numPr>
        <w:jc w:val="both"/>
      </w:pPr>
      <w:r>
        <w:t xml:space="preserve">Marketing Strategies: Target customers, Distinctive Competence </w:t>
      </w:r>
    </w:p>
    <w:p w:rsidR="00686011" w:rsidRDefault="00686011" w:rsidP="00B43E76">
      <w:pPr>
        <w:pStyle w:val="a5"/>
        <w:numPr>
          <w:ilvl w:val="0"/>
          <w:numId w:val="10"/>
        </w:numPr>
        <w:jc w:val="both"/>
      </w:pPr>
      <w:r>
        <w:t xml:space="preserve">Business Projection: Sales Forecast, Cash Flow, Balance sheet, Funding </w:t>
      </w:r>
    </w:p>
    <w:p w:rsidR="00686011" w:rsidRDefault="00686011" w:rsidP="00B43E76">
      <w:pPr>
        <w:jc w:val="both"/>
      </w:pPr>
    </w:p>
    <w:p w:rsidR="00686011" w:rsidRDefault="00686011" w:rsidP="00B43E76">
      <w:pPr>
        <w:jc w:val="both"/>
      </w:pPr>
      <w:r>
        <w:t>14)</w:t>
      </w:r>
      <w:r w:rsidRPr="002C5010">
        <w:t xml:space="preserve"> </w:t>
      </w:r>
      <w:r>
        <w:rPr>
          <w:rFonts w:asciiTheme="minorHAnsi" w:eastAsia="Times New Roman" w:hAnsiTheme="minorHAnsi" w:cstheme="minorHAnsi"/>
          <w:color w:val="494949"/>
        </w:rPr>
        <w:t xml:space="preserve">The </w:t>
      </w:r>
      <w:r w:rsidRPr="00E8475A">
        <w:rPr>
          <w:rFonts w:asciiTheme="minorHAnsi" w:eastAsia="Times New Roman" w:hAnsiTheme="minorHAnsi" w:cstheme="minorHAnsi"/>
          <w:color w:val="494949"/>
        </w:rPr>
        <w:t>7 proven factors (aside from salary) that determine employee happiness levels</w:t>
      </w:r>
      <w:r>
        <w:rPr>
          <w:rFonts w:asciiTheme="minorHAnsi" w:eastAsia="Times New Roman" w:hAnsiTheme="minorHAnsi" w:cstheme="minorHAnsi"/>
          <w:color w:val="494949"/>
        </w:rPr>
        <w:t xml:space="preserve"> are:</w:t>
      </w:r>
    </w:p>
    <w:p w:rsidR="00686011" w:rsidRDefault="00686011" w:rsidP="00B43E76">
      <w:pPr>
        <w:jc w:val="both"/>
      </w:pPr>
      <w:r>
        <w:t>1. Recognition</w:t>
      </w:r>
    </w:p>
    <w:p w:rsidR="00686011" w:rsidRDefault="00686011" w:rsidP="00B43E76">
      <w:pPr>
        <w:jc w:val="both"/>
      </w:pPr>
      <w:r>
        <w:t>2. The Right Benefits</w:t>
      </w:r>
    </w:p>
    <w:p w:rsidR="00686011" w:rsidRDefault="00686011" w:rsidP="00B43E76">
      <w:pPr>
        <w:jc w:val="both"/>
      </w:pPr>
      <w:r>
        <w:t>3. Interesting Work</w:t>
      </w:r>
    </w:p>
    <w:p w:rsidR="00686011" w:rsidRDefault="00686011" w:rsidP="00B43E76">
      <w:pPr>
        <w:jc w:val="both"/>
      </w:pPr>
      <w:r>
        <w:t>4. A Healthy Work-Life Balance</w:t>
      </w:r>
    </w:p>
    <w:p w:rsidR="00686011" w:rsidRDefault="00686011" w:rsidP="00B43E76">
      <w:pPr>
        <w:jc w:val="both"/>
      </w:pPr>
      <w:r>
        <w:t>5. Growth Potential and Professional Development</w:t>
      </w:r>
    </w:p>
    <w:p w:rsidR="00686011" w:rsidRDefault="00686011" w:rsidP="00B43E76">
      <w:pPr>
        <w:jc w:val="both"/>
      </w:pPr>
      <w:r>
        <w:lastRenderedPageBreak/>
        <w:t>6. An Inclusive, Transparent &amp; Communicative Environment</w:t>
      </w:r>
    </w:p>
    <w:p w:rsidR="00686011" w:rsidRDefault="00686011" w:rsidP="00B43E76">
      <w:pPr>
        <w:jc w:val="both"/>
      </w:pPr>
      <w:r>
        <w:t>7. Autonomy</w:t>
      </w:r>
    </w:p>
    <w:p w:rsidR="00686011" w:rsidRDefault="00686011" w:rsidP="00B43E76">
      <w:pPr>
        <w:jc w:val="both"/>
      </w:pPr>
    </w:p>
    <w:p w:rsidR="00686011" w:rsidRDefault="00686011" w:rsidP="00B43E76">
      <w:pPr>
        <w:jc w:val="both"/>
        <w:rPr>
          <w:rFonts w:asciiTheme="minorHAnsi" w:hAnsiTheme="minorHAnsi"/>
        </w:rPr>
      </w:pPr>
      <w:r>
        <w:rPr>
          <w:rFonts w:asciiTheme="minorHAnsi" w:hAnsiTheme="minorHAnsi"/>
        </w:rPr>
        <w:t>15)</w:t>
      </w:r>
      <w:r w:rsidRPr="002C5010">
        <w:t xml:space="preserve"> </w:t>
      </w:r>
      <w:r w:rsidRPr="002C5010">
        <w:rPr>
          <w:rFonts w:asciiTheme="minorHAnsi" w:hAnsiTheme="minorHAnsi"/>
        </w:rPr>
        <w:t>Job Posting is the most common method used to find qualified applicants from inside the organization is job posting. It is important that the job announcement is made available to all employees. Adequate job posting can ensure that minority workers and other disadvantaged groups are aware of opportunities within the organization. The downside to job positing is employee cynicism that occurs when jobs are posted as open, but in reality, the organization has already selected a strong internal candidate. Such practices create resentment and mistrust among employees when they believe the job posting is just a formality with little real opportunity for advancement.</w:t>
      </w:r>
    </w:p>
    <w:p w:rsidR="00E34927" w:rsidRPr="00E34927" w:rsidRDefault="00E34927" w:rsidP="00B43E76">
      <w:pPr>
        <w:jc w:val="both"/>
      </w:pPr>
    </w:p>
    <w:sectPr w:rsidR="00E34927" w:rsidRPr="00E34927" w:rsidSect="00E34927">
      <w:headerReference w:type="default" r:id="rId9"/>
      <w:footerReference w:type="default" r:id="rId10"/>
      <w:pgSz w:w="11906" w:h="16838"/>
      <w:pgMar w:top="1312" w:right="1274" w:bottom="1440" w:left="1276" w:header="284"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0476" w:rsidRDefault="00140476" w:rsidP="001D6E65">
      <w:pPr>
        <w:spacing w:after="0" w:line="240" w:lineRule="auto"/>
      </w:pPr>
      <w:r>
        <w:separator/>
      </w:r>
    </w:p>
  </w:endnote>
  <w:endnote w:type="continuationSeparator" w:id="0">
    <w:p w:rsidR="00140476" w:rsidRDefault="00140476" w:rsidP="001D6E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10002FF" w:usb1="4000ACFF" w:usb2="00000009" w:usb3="00000000" w:csb0="0000019F" w:csb1="00000000"/>
  </w:font>
  <w:font w:name="Cambria">
    <w:panose1 w:val="02040503050406030204"/>
    <w:charset w:val="A1"/>
    <w:family w:val="roman"/>
    <w:pitch w:val="variable"/>
    <w:sig w:usb0="A00002EF" w:usb1="4000004B" w:usb2="00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AFF" w:usb1="C0007843" w:usb2="00000009" w:usb3="00000000" w:csb0="000001FF" w:csb1="00000000"/>
  </w:font>
  <w:font w:name="Bookman Old Style">
    <w:panose1 w:val="02050604050505020204"/>
    <w:charset w:val="A1"/>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1896" w:rsidRDefault="00291896" w:rsidP="0055002C">
    <w:pPr>
      <w:pStyle w:val="a9"/>
    </w:pPr>
    <w:r>
      <w:rPr>
        <w:rFonts w:asciiTheme="majorHAnsi" w:hAnsiTheme="majorHAnsi" w:cstheme="majorHAnsi"/>
      </w:rPr>
      <w:t>Del 4.2 Training Module 8</w:t>
    </w:r>
    <w:r w:rsidRPr="007F6B32">
      <w:rPr>
        <w:rFonts w:asciiTheme="majorHAnsi" w:hAnsiTheme="majorHAnsi" w:cstheme="majorHAnsi"/>
        <w:sz w:val="24"/>
      </w:rPr>
      <w:t xml:space="preserve"> </w:t>
    </w:r>
    <w:r>
      <w:rPr>
        <w:rFonts w:asciiTheme="majorHAnsi" w:hAnsiTheme="majorHAnsi" w:cstheme="majorHAnsi"/>
        <w:sz w:val="24"/>
      </w:rPr>
      <w:t>– Business Status</w:t>
    </w:r>
    <w:r>
      <w:rPr>
        <w:rFonts w:asciiTheme="majorHAnsi" w:hAnsiTheme="majorHAnsi" w:cstheme="majorHAnsi"/>
      </w:rPr>
      <w:ptab w:relativeTo="margin" w:alignment="right" w:leader="none"/>
    </w:r>
    <w:r>
      <w:rPr>
        <w:rFonts w:asciiTheme="majorHAnsi" w:hAnsiTheme="majorHAnsi" w:cstheme="majorHAnsi"/>
      </w:rPr>
      <w:t xml:space="preserve">Page </w:t>
    </w:r>
    <w:r w:rsidR="00096D33">
      <w:rPr>
        <w:rFonts w:asciiTheme="majorHAnsi" w:hAnsiTheme="majorHAnsi" w:cstheme="majorHAnsi"/>
        <w:noProof/>
      </w:rPr>
      <w:fldChar w:fldCharType="begin"/>
    </w:r>
    <w:r>
      <w:rPr>
        <w:rFonts w:asciiTheme="majorHAnsi" w:hAnsiTheme="majorHAnsi" w:cstheme="majorHAnsi"/>
        <w:noProof/>
      </w:rPr>
      <w:instrText xml:space="preserve"> PAGE   \* MERGEFORMAT </w:instrText>
    </w:r>
    <w:r w:rsidR="00096D33">
      <w:rPr>
        <w:rFonts w:asciiTheme="majorHAnsi" w:hAnsiTheme="majorHAnsi" w:cstheme="majorHAnsi"/>
        <w:noProof/>
      </w:rPr>
      <w:fldChar w:fldCharType="separate"/>
    </w:r>
    <w:r w:rsidR="00B43E76">
      <w:rPr>
        <w:rFonts w:asciiTheme="majorHAnsi" w:hAnsiTheme="majorHAnsi" w:cstheme="majorHAnsi"/>
        <w:noProof/>
      </w:rPr>
      <w:t>2</w:t>
    </w:r>
    <w:r w:rsidR="00096D33">
      <w:rPr>
        <w:rFonts w:asciiTheme="majorHAnsi" w:hAnsiTheme="majorHAnsi" w:cstheme="majorHAnsi"/>
        <w:noProof/>
      </w:rPr>
      <w:fldChar w:fldCharType="end"/>
    </w:r>
    <w:r w:rsidR="00096D33">
      <w:rPr>
        <w:noProof/>
        <w:lang w:val="el-GR" w:eastAsia="el-GR"/>
      </w:rPr>
      <w:pict>
        <v:group id="Group 8" o:spid="_x0000_s4099" style="position:absolute;margin-left:0;margin-top:0;width:593.5pt;height:64.8pt;flip:y;z-index:251697152;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4101" type="#_x0000_t32" style="position:absolute;left:9;top:1431;width:1582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OxvgAAANoAAAAPAAAAZHJzL2Rvd25yZXYueG1sRI/NCsIw&#10;EITvgu8QVvCmqSJaqlFEFMSD4N99ada22mxKE7W+vREEj8PMfMPMFo0pxZNqV1hWMOhHIIhTqwvO&#10;FJxPm14MwnlkjaVlUvAmB4t5uzXDRNsXH+h59JkIEHYJKsi9rxIpXZqTQde3FXHwrrY26IOsM6lr&#10;fAW4KeUwisbSYMFhIceKVjml9+PDKLjcbnY90PtRun5reSjinTnvUKlup1lOQXhq/D/8a2+1ggl8&#10;r4QbIOcfAAAA//8DAFBLAQItABQABgAIAAAAIQDb4fbL7gAAAIUBAAATAAAAAAAAAAAAAAAAAAAA&#10;AABbQ29udGVudF9UeXBlc10ueG1sUEsBAi0AFAAGAAgAAAAhAFr0LFu/AAAAFQEAAAsAAAAAAAAA&#10;AAAAAAAAHwEAAF9yZWxzLy5yZWxzUEsBAi0AFAAGAAgAAAAhAI7fI7G+AAAA2gAAAA8AAAAAAAAA&#10;AAAAAAAABwIAAGRycy9kb3ducmV2LnhtbFBLBQYAAAAAAwADALcAAADyAgAAAAA=&#10;" strokecolor="#31849b [2408]"/>
          <v:rect id="Rectangle 10" o:spid="_x0000_s4100" style="position:absolute;left:8;top:9;width:4031;height:1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w10:wrap anchorx="page" anchory="page"/>
        </v:group>
      </w:pict>
    </w:r>
    <w:r w:rsidR="00096D33">
      <w:rPr>
        <w:noProof/>
        <w:lang w:val="el-GR" w:eastAsia="el-GR"/>
      </w:rPr>
      <w:pict>
        <v:rect id="Rectangle 7" o:spid="_x0000_s4098" style="position:absolute;margin-left:0;margin-top:0;width:7.15pt;height:63.05pt;z-index:251670528;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w:r>
    <w:r w:rsidR="00096D33">
      <w:rPr>
        <w:noProof/>
        <w:lang w:val="el-GR" w:eastAsia="el-GR"/>
      </w:rPr>
      <w:pict>
        <v:rect id="Rectangle 6" o:spid="_x0000_s4097" style="position:absolute;margin-left:0;margin-top:0;width:7.15pt;height:63.05pt;z-index:251643904;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0476" w:rsidRDefault="00140476" w:rsidP="001D6E65">
      <w:pPr>
        <w:spacing w:after="0" w:line="240" w:lineRule="auto"/>
      </w:pPr>
      <w:r>
        <w:separator/>
      </w:r>
    </w:p>
  </w:footnote>
  <w:footnote w:type="continuationSeparator" w:id="0">
    <w:p w:rsidR="00140476" w:rsidRDefault="00140476" w:rsidP="001D6E6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1896" w:rsidRDefault="00291896" w:rsidP="001305AF">
    <w:pPr>
      <w:pStyle w:val="a4"/>
      <w:jc w:val="right"/>
    </w:pPr>
    <w:r w:rsidRPr="001305AF">
      <w:rPr>
        <w:noProof/>
        <w:lang w:val="el-GR" w:eastAsia="el-GR"/>
      </w:rPr>
      <w:drawing>
        <wp:inline distT="0" distB="0" distL="0" distR="0">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5454A7"/>
    <w:multiLevelType w:val="hybridMultilevel"/>
    <w:tmpl w:val="97C042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566C05"/>
    <w:multiLevelType w:val="hybridMultilevel"/>
    <w:tmpl w:val="86C00D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677247"/>
    <w:multiLevelType w:val="hybridMultilevel"/>
    <w:tmpl w:val="E2B86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47539C"/>
    <w:multiLevelType w:val="hybridMultilevel"/>
    <w:tmpl w:val="B5E0D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F232A51"/>
    <w:multiLevelType w:val="hybridMultilevel"/>
    <w:tmpl w:val="21E0C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1C5C20"/>
    <w:multiLevelType w:val="hybridMultilevel"/>
    <w:tmpl w:val="E956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363970"/>
    <w:multiLevelType w:val="hybridMultilevel"/>
    <w:tmpl w:val="7CAEC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3D45ADB"/>
    <w:multiLevelType w:val="hybridMultilevel"/>
    <w:tmpl w:val="AB427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2856C2A"/>
    <w:multiLevelType w:val="hybridMultilevel"/>
    <w:tmpl w:val="C792B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3E9663B"/>
    <w:multiLevelType w:val="hybridMultilevel"/>
    <w:tmpl w:val="86969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0234EED"/>
    <w:multiLevelType w:val="hybridMultilevel"/>
    <w:tmpl w:val="620AB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7EE3DFD"/>
    <w:multiLevelType w:val="hybridMultilevel"/>
    <w:tmpl w:val="92C8A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5"/>
  </w:num>
  <w:num w:numId="3">
    <w:abstractNumId w:val="3"/>
  </w:num>
  <w:num w:numId="4">
    <w:abstractNumId w:val="2"/>
  </w:num>
  <w:num w:numId="5">
    <w:abstractNumId w:val="11"/>
  </w:num>
  <w:num w:numId="6">
    <w:abstractNumId w:val="0"/>
  </w:num>
  <w:num w:numId="7">
    <w:abstractNumId w:val="1"/>
  </w:num>
  <w:num w:numId="8">
    <w:abstractNumId w:val="4"/>
  </w:num>
  <w:num w:numId="9">
    <w:abstractNumId w:val="7"/>
  </w:num>
  <w:num w:numId="10">
    <w:abstractNumId w:val="9"/>
  </w:num>
  <w:num w:numId="11">
    <w:abstractNumId w:val="8"/>
  </w:num>
  <w:num w:numId="12">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hdrShapeDefaults>
    <o:shapedefaults v:ext="edit" spidmax="7170"/>
    <o:shapelayout v:ext="edit">
      <o:idmap v:ext="edit" data="4"/>
      <o:rules v:ext="edit">
        <o:r id="V:Rule2" type="connector" idref="#AutoShape 9"/>
      </o:rules>
    </o:shapelayout>
  </w:hdrShapeDefaults>
  <w:footnotePr>
    <w:footnote w:id="-1"/>
    <w:footnote w:id="0"/>
  </w:footnotePr>
  <w:endnotePr>
    <w:endnote w:id="-1"/>
    <w:endnote w:id="0"/>
  </w:endnotePr>
  <w:compat/>
  <w:rsids>
    <w:rsidRoot w:val="001D6E65"/>
    <w:rsid w:val="000034E0"/>
    <w:rsid w:val="0001127A"/>
    <w:rsid w:val="00011E3A"/>
    <w:rsid w:val="000306B1"/>
    <w:rsid w:val="000351C8"/>
    <w:rsid w:val="00045567"/>
    <w:rsid w:val="000455F8"/>
    <w:rsid w:val="00051DA6"/>
    <w:rsid w:val="000654A9"/>
    <w:rsid w:val="00070C50"/>
    <w:rsid w:val="00072BE7"/>
    <w:rsid w:val="00073B44"/>
    <w:rsid w:val="00080B2B"/>
    <w:rsid w:val="00085F9C"/>
    <w:rsid w:val="0009577B"/>
    <w:rsid w:val="00096D33"/>
    <w:rsid w:val="000A141C"/>
    <w:rsid w:val="000A4296"/>
    <w:rsid w:val="000B7D5F"/>
    <w:rsid w:val="000C01C6"/>
    <w:rsid w:val="000C508E"/>
    <w:rsid w:val="000D0D80"/>
    <w:rsid w:val="000D2788"/>
    <w:rsid w:val="000E29B7"/>
    <w:rsid w:val="000E39A2"/>
    <w:rsid w:val="00100252"/>
    <w:rsid w:val="00101E13"/>
    <w:rsid w:val="0010212E"/>
    <w:rsid w:val="00124EC3"/>
    <w:rsid w:val="001305AF"/>
    <w:rsid w:val="00140476"/>
    <w:rsid w:val="00142A5A"/>
    <w:rsid w:val="00160E82"/>
    <w:rsid w:val="0016251F"/>
    <w:rsid w:val="00164422"/>
    <w:rsid w:val="00171591"/>
    <w:rsid w:val="001761C3"/>
    <w:rsid w:val="00184D75"/>
    <w:rsid w:val="00191E32"/>
    <w:rsid w:val="001A0141"/>
    <w:rsid w:val="001B3E14"/>
    <w:rsid w:val="001C3545"/>
    <w:rsid w:val="001D1AA8"/>
    <w:rsid w:val="001D6E65"/>
    <w:rsid w:val="001E1F7A"/>
    <w:rsid w:val="001E3150"/>
    <w:rsid w:val="001E34A6"/>
    <w:rsid w:val="001F79C0"/>
    <w:rsid w:val="00202756"/>
    <w:rsid w:val="00203E61"/>
    <w:rsid w:val="002044B8"/>
    <w:rsid w:val="00210AEF"/>
    <w:rsid w:val="00210EA3"/>
    <w:rsid w:val="00230A17"/>
    <w:rsid w:val="00240D6A"/>
    <w:rsid w:val="002463C9"/>
    <w:rsid w:val="00254A74"/>
    <w:rsid w:val="0027474E"/>
    <w:rsid w:val="002763E4"/>
    <w:rsid w:val="00291896"/>
    <w:rsid w:val="00292A4A"/>
    <w:rsid w:val="00294C25"/>
    <w:rsid w:val="00295983"/>
    <w:rsid w:val="00296035"/>
    <w:rsid w:val="00297BAD"/>
    <w:rsid w:val="002A12E6"/>
    <w:rsid w:val="002A4389"/>
    <w:rsid w:val="002D1BDA"/>
    <w:rsid w:val="002E0DDE"/>
    <w:rsid w:val="002E27AD"/>
    <w:rsid w:val="002E4DBC"/>
    <w:rsid w:val="002F14FF"/>
    <w:rsid w:val="00303B08"/>
    <w:rsid w:val="003210D6"/>
    <w:rsid w:val="003265E3"/>
    <w:rsid w:val="003377C1"/>
    <w:rsid w:val="00340D5C"/>
    <w:rsid w:val="00347F74"/>
    <w:rsid w:val="0036255A"/>
    <w:rsid w:val="00372305"/>
    <w:rsid w:val="00382F4C"/>
    <w:rsid w:val="0038464A"/>
    <w:rsid w:val="003B25F2"/>
    <w:rsid w:val="003B70B1"/>
    <w:rsid w:val="003C7A10"/>
    <w:rsid w:val="003E36F7"/>
    <w:rsid w:val="003E5AFF"/>
    <w:rsid w:val="003E79EC"/>
    <w:rsid w:val="003F3FEE"/>
    <w:rsid w:val="00402CF9"/>
    <w:rsid w:val="0041781E"/>
    <w:rsid w:val="00467EC8"/>
    <w:rsid w:val="0047212D"/>
    <w:rsid w:val="00491339"/>
    <w:rsid w:val="004A0696"/>
    <w:rsid w:val="004A55EC"/>
    <w:rsid w:val="004A776B"/>
    <w:rsid w:val="004A7F06"/>
    <w:rsid w:val="004C26C1"/>
    <w:rsid w:val="004C4C1F"/>
    <w:rsid w:val="004C57D9"/>
    <w:rsid w:val="004D0DF5"/>
    <w:rsid w:val="004F1318"/>
    <w:rsid w:val="00513E22"/>
    <w:rsid w:val="005179FC"/>
    <w:rsid w:val="00526E5A"/>
    <w:rsid w:val="00545061"/>
    <w:rsid w:val="0055002C"/>
    <w:rsid w:val="005530D4"/>
    <w:rsid w:val="0055408D"/>
    <w:rsid w:val="00564B93"/>
    <w:rsid w:val="00571CA4"/>
    <w:rsid w:val="005841BB"/>
    <w:rsid w:val="005933F5"/>
    <w:rsid w:val="00593637"/>
    <w:rsid w:val="00594232"/>
    <w:rsid w:val="005A024B"/>
    <w:rsid w:val="005A762C"/>
    <w:rsid w:val="005B0BDE"/>
    <w:rsid w:val="005C4355"/>
    <w:rsid w:val="005E3650"/>
    <w:rsid w:val="005E6787"/>
    <w:rsid w:val="005F6010"/>
    <w:rsid w:val="00606149"/>
    <w:rsid w:val="00607596"/>
    <w:rsid w:val="006201D4"/>
    <w:rsid w:val="00627311"/>
    <w:rsid w:val="00631B99"/>
    <w:rsid w:val="00632C3B"/>
    <w:rsid w:val="0064597E"/>
    <w:rsid w:val="006521FC"/>
    <w:rsid w:val="00660AB6"/>
    <w:rsid w:val="006706AC"/>
    <w:rsid w:val="006724DC"/>
    <w:rsid w:val="006727A2"/>
    <w:rsid w:val="00676022"/>
    <w:rsid w:val="0068437B"/>
    <w:rsid w:val="00686011"/>
    <w:rsid w:val="006925A3"/>
    <w:rsid w:val="006A66CC"/>
    <w:rsid w:val="006B2E7A"/>
    <w:rsid w:val="006B5B5E"/>
    <w:rsid w:val="006B7D43"/>
    <w:rsid w:val="006C1D05"/>
    <w:rsid w:val="006C2CEC"/>
    <w:rsid w:val="006D316D"/>
    <w:rsid w:val="006E4AC9"/>
    <w:rsid w:val="006E5FF6"/>
    <w:rsid w:val="006E764B"/>
    <w:rsid w:val="006F2554"/>
    <w:rsid w:val="006F37AA"/>
    <w:rsid w:val="006F455B"/>
    <w:rsid w:val="00713A08"/>
    <w:rsid w:val="00715ABF"/>
    <w:rsid w:val="00723B64"/>
    <w:rsid w:val="00751C9B"/>
    <w:rsid w:val="007537A2"/>
    <w:rsid w:val="00763ED3"/>
    <w:rsid w:val="007645CD"/>
    <w:rsid w:val="0076750B"/>
    <w:rsid w:val="00775B71"/>
    <w:rsid w:val="007771B8"/>
    <w:rsid w:val="00780ACD"/>
    <w:rsid w:val="00795D3B"/>
    <w:rsid w:val="007B0334"/>
    <w:rsid w:val="007C6C1B"/>
    <w:rsid w:val="007C730D"/>
    <w:rsid w:val="007D55EE"/>
    <w:rsid w:val="007E2743"/>
    <w:rsid w:val="007E4100"/>
    <w:rsid w:val="007E45C2"/>
    <w:rsid w:val="007E71B8"/>
    <w:rsid w:val="007F0EDF"/>
    <w:rsid w:val="007F34F5"/>
    <w:rsid w:val="007F6B32"/>
    <w:rsid w:val="00804969"/>
    <w:rsid w:val="008076C3"/>
    <w:rsid w:val="00821B21"/>
    <w:rsid w:val="008514AF"/>
    <w:rsid w:val="0086434F"/>
    <w:rsid w:val="00866D81"/>
    <w:rsid w:val="00872E3B"/>
    <w:rsid w:val="00874AB6"/>
    <w:rsid w:val="00877B50"/>
    <w:rsid w:val="00884363"/>
    <w:rsid w:val="00890246"/>
    <w:rsid w:val="00895104"/>
    <w:rsid w:val="008B4ADB"/>
    <w:rsid w:val="008B5AE8"/>
    <w:rsid w:val="008C1339"/>
    <w:rsid w:val="008C5B51"/>
    <w:rsid w:val="008D204E"/>
    <w:rsid w:val="008E1B0F"/>
    <w:rsid w:val="008E2784"/>
    <w:rsid w:val="008E4BB6"/>
    <w:rsid w:val="008F7A55"/>
    <w:rsid w:val="008F7B62"/>
    <w:rsid w:val="00924666"/>
    <w:rsid w:val="009257BB"/>
    <w:rsid w:val="00932901"/>
    <w:rsid w:val="0093425C"/>
    <w:rsid w:val="00937920"/>
    <w:rsid w:val="009764AC"/>
    <w:rsid w:val="00983D78"/>
    <w:rsid w:val="009E2E3C"/>
    <w:rsid w:val="00A175C3"/>
    <w:rsid w:val="00A178C0"/>
    <w:rsid w:val="00A26A90"/>
    <w:rsid w:val="00A61A86"/>
    <w:rsid w:val="00A6354C"/>
    <w:rsid w:val="00A671E1"/>
    <w:rsid w:val="00A728CC"/>
    <w:rsid w:val="00A83AB4"/>
    <w:rsid w:val="00A86B9C"/>
    <w:rsid w:val="00AA0E3D"/>
    <w:rsid w:val="00AB0B73"/>
    <w:rsid w:val="00AC3AEF"/>
    <w:rsid w:val="00AC5C02"/>
    <w:rsid w:val="00AE18CC"/>
    <w:rsid w:val="00AE6392"/>
    <w:rsid w:val="00AE7F1C"/>
    <w:rsid w:val="00AF07EC"/>
    <w:rsid w:val="00AF2993"/>
    <w:rsid w:val="00AF2F92"/>
    <w:rsid w:val="00AF7CD6"/>
    <w:rsid w:val="00B11735"/>
    <w:rsid w:val="00B12FD1"/>
    <w:rsid w:val="00B15F65"/>
    <w:rsid w:val="00B30533"/>
    <w:rsid w:val="00B31332"/>
    <w:rsid w:val="00B400C8"/>
    <w:rsid w:val="00B404CB"/>
    <w:rsid w:val="00B43E76"/>
    <w:rsid w:val="00B54DB4"/>
    <w:rsid w:val="00B720F1"/>
    <w:rsid w:val="00B77FA0"/>
    <w:rsid w:val="00B80E05"/>
    <w:rsid w:val="00B919FB"/>
    <w:rsid w:val="00BA1383"/>
    <w:rsid w:val="00BB4B5C"/>
    <w:rsid w:val="00BD045E"/>
    <w:rsid w:val="00BD1CEA"/>
    <w:rsid w:val="00BE14B3"/>
    <w:rsid w:val="00BF009D"/>
    <w:rsid w:val="00C01B05"/>
    <w:rsid w:val="00C02C6A"/>
    <w:rsid w:val="00C047D8"/>
    <w:rsid w:val="00C04ECA"/>
    <w:rsid w:val="00C12EEF"/>
    <w:rsid w:val="00C231A7"/>
    <w:rsid w:val="00C40DE4"/>
    <w:rsid w:val="00C57146"/>
    <w:rsid w:val="00C6719E"/>
    <w:rsid w:val="00C72222"/>
    <w:rsid w:val="00C75C42"/>
    <w:rsid w:val="00C81FC5"/>
    <w:rsid w:val="00C90E71"/>
    <w:rsid w:val="00CC010A"/>
    <w:rsid w:val="00CE31CB"/>
    <w:rsid w:val="00CE36B8"/>
    <w:rsid w:val="00CF075A"/>
    <w:rsid w:val="00CF73D5"/>
    <w:rsid w:val="00D009B8"/>
    <w:rsid w:val="00D01E46"/>
    <w:rsid w:val="00D16D8C"/>
    <w:rsid w:val="00D25127"/>
    <w:rsid w:val="00D35DBA"/>
    <w:rsid w:val="00D453EF"/>
    <w:rsid w:val="00D558CF"/>
    <w:rsid w:val="00D644DE"/>
    <w:rsid w:val="00DA1212"/>
    <w:rsid w:val="00DA22E1"/>
    <w:rsid w:val="00DA2BC9"/>
    <w:rsid w:val="00DB3AE9"/>
    <w:rsid w:val="00DB4C09"/>
    <w:rsid w:val="00E05604"/>
    <w:rsid w:val="00E16ACD"/>
    <w:rsid w:val="00E32D89"/>
    <w:rsid w:val="00E34927"/>
    <w:rsid w:val="00E43B8B"/>
    <w:rsid w:val="00E66BD2"/>
    <w:rsid w:val="00E67D94"/>
    <w:rsid w:val="00E72BFA"/>
    <w:rsid w:val="00E8475A"/>
    <w:rsid w:val="00E91F5E"/>
    <w:rsid w:val="00EA01EC"/>
    <w:rsid w:val="00EB30C3"/>
    <w:rsid w:val="00EB36D0"/>
    <w:rsid w:val="00EB485C"/>
    <w:rsid w:val="00EB63C3"/>
    <w:rsid w:val="00EB6E92"/>
    <w:rsid w:val="00EE7890"/>
    <w:rsid w:val="00EF1209"/>
    <w:rsid w:val="00EF19D9"/>
    <w:rsid w:val="00F04DA4"/>
    <w:rsid w:val="00F2277B"/>
    <w:rsid w:val="00F24AC9"/>
    <w:rsid w:val="00F34751"/>
    <w:rsid w:val="00F54200"/>
    <w:rsid w:val="00F6121A"/>
    <w:rsid w:val="00F65075"/>
    <w:rsid w:val="00F7378A"/>
    <w:rsid w:val="00F750E7"/>
    <w:rsid w:val="00FA1894"/>
    <w:rsid w:val="00FA481F"/>
    <w:rsid w:val="00FD069A"/>
    <w:rsid w:val="00FD2225"/>
    <w:rsid w:val="00FD463A"/>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E65"/>
    <w:rPr>
      <w:rFonts w:ascii="Calibri" w:eastAsia="Calibri" w:hAnsi="Calibri" w:cs="Times New Roman"/>
      <w:lang w:val="en-US"/>
    </w:rPr>
  </w:style>
  <w:style w:type="paragraph" w:styleId="1">
    <w:name w:val="heading 1"/>
    <w:basedOn w:val="a"/>
    <w:next w:val="a"/>
    <w:link w:val="1Char"/>
    <w:uiPriority w:val="9"/>
    <w:qFormat/>
    <w:rsid w:val="001D6E65"/>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Char"/>
    <w:uiPriority w:val="9"/>
    <w:unhideWhenUsed/>
    <w:qFormat/>
    <w:rsid w:val="001D6E65"/>
    <w:pPr>
      <w:keepNext/>
      <w:spacing w:before="240" w:after="60"/>
      <w:outlineLvl w:val="1"/>
    </w:pPr>
    <w:rPr>
      <w:rFonts w:ascii="Cambria" w:eastAsia="Times New Roman" w:hAnsi="Cambria"/>
      <w:b/>
      <w:bCs/>
      <w:i/>
      <w:iCs/>
      <w:sz w:val="28"/>
      <w:szCs w:val="28"/>
    </w:rPr>
  </w:style>
  <w:style w:type="paragraph" w:styleId="3">
    <w:name w:val="heading 3"/>
    <w:basedOn w:val="a"/>
    <w:next w:val="a"/>
    <w:link w:val="3Char"/>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D6E65"/>
    <w:rPr>
      <w:rFonts w:ascii="Cambria" w:eastAsia="Times New Roman" w:hAnsi="Cambria" w:cs="Times New Roman"/>
      <w:b/>
      <w:bCs/>
      <w:kern w:val="32"/>
      <w:sz w:val="32"/>
      <w:szCs w:val="32"/>
      <w:lang w:val="en-US"/>
    </w:rPr>
  </w:style>
  <w:style w:type="character" w:customStyle="1" w:styleId="2Char">
    <w:name w:val="Επικεφαλίδα 2 Char"/>
    <w:basedOn w:val="a0"/>
    <w:link w:val="2"/>
    <w:uiPriority w:val="9"/>
    <w:rsid w:val="001D6E65"/>
    <w:rPr>
      <w:rFonts w:ascii="Cambria" w:eastAsia="Times New Roman" w:hAnsi="Cambria" w:cs="Times New Roman"/>
      <w:b/>
      <w:bCs/>
      <w:i/>
      <w:iCs/>
      <w:sz w:val="28"/>
      <w:szCs w:val="28"/>
      <w:lang w:val="en-US"/>
    </w:rPr>
  </w:style>
  <w:style w:type="character" w:customStyle="1" w:styleId="3Char">
    <w:name w:val="Επικεφαλίδα 3 Char"/>
    <w:basedOn w:val="a0"/>
    <w:link w:val="3"/>
    <w:uiPriority w:val="9"/>
    <w:rsid w:val="001D6E65"/>
    <w:rPr>
      <w:rFonts w:ascii="Cambria" w:eastAsia="Times New Roman" w:hAnsi="Cambria" w:cs="Times New Roman"/>
      <w:b/>
      <w:bCs/>
      <w:sz w:val="26"/>
      <w:szCs w:val="26"/>
      <w:lang w:val="en-US"/>
    </w:rPr>
  </w:style>
  <w:style w:type="character" w:styleId="-">
    <w:name w:val="Hyperlink"/>
    <w:uiPriority w:val="99"/>
    <w:unhideWhenUsed/>
    <w:rsid w:val="001D6E65"/>
    <w:rPr>
      <w:color w:val="0000FF"/>
      <w:u w:val="single"/>
    </w:rPr>
  </w:style>
  <w:style w:type="paragraph" w:styleId="a3">
    <w:name w:val="footnote text"/>
    <w:basedOn w:val="a"/>
    <w:link w:val="Char"/>
    <w:uiPriority w:val="99"/>
    <w:semiHidden/>
    <w:unhideWhenUsed/>
    <w:rsid w:val="001D6E65"/>
    <w:rPr>
      <w:sz w:val="20"/>
      <w:szCs w:val="20"/>
    </w:rPr>
  </w:style>
  <w:style w:type="character" w:customStyle="1" w:styleId="Char">
    <w:name w:val="Κείμενο υποσημείωσης Char"/>
    <w:basedOn w:val="a0"/>
    <w:link w:val="a3"/>
    <w:uiPriority w:val="99"/>
    <w:semiHidden/>
    <w:rsid w:val="001D6E65"/>
    <w:rPr>
      <w:rFonts w:ascii="Calibri" w:eastAsia="Calibri" w:hAnsi="Calibri" w:cs="Times New Roman"/>
      <w:sz w:val="20"/>
      <w:szCs w:val="20"/>
      <w:lang w:val="en-US"/>
    </w:rPr>
  </w:style>
  <w:style w:type="paragraph" w:styleId="a4">
    <w:name w:val="header"/>
    <w:basedOn w:val="a"/>
    <w:link w:val="Char0"/>
    <w:uiPriority w:val="99"/>
    <w:unhideWhenUsed/>
    <w:rsid w:val="001D6E65"/>
    <w:pPr>
      <w:tabs>
        <w:tab w:val="center" w:pos="4680"/>
        <w:tab w:val="right" w:pos="9360"/>
      </w:tabs>
    </w:pPr>
  </w:style>
  <w:style w:type="character" w:customStyle="1" w:styleId="Char0">
    <w:name w:val="Κεφαλίδα Char"/>
    <w:basedOn w:val="a0"/>
    <w:link w:val="a4"/>
    <w:uiPriority w:val="99"/>
    <w:rsid w:val="001D6E65"/>
    <w:rPr>
      <w:rFonts w:ascii="Calibri" w:eastAsia="Calibri" w:hAnsi="Calibri" w:cs="Times New Roman"/>
      <w:lang w:val="en-US"/>
    </w:rPr>
  </w:style>
  <w:style w:type="paragraph" w:styleId="a5">
    <w:name w:val="List Paragraph"/>
    <w:basedOn w:val="a"/>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a"/>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a6">
    <w:name w:val="footnote reference"/>
    <w:uiPriority w:val="99"/>
    <w:semiHidden/>
    <w:unhideWhenUsed/>
    <w:rsid w:val="001D6E65"/>
    <w:rPr>
      <w:vertAlign w:val="superscript"/>
    </w:rPr>
  </w:style>
  <w:style w:type="paragraph" w:styleId="a7">
    <w:name w:val="Balloon Text"/>
    <w:basedOn w:val="a"/>
    <w:link w:val="Char1"/>
    <w:uiPriority w:val="99"/>
    <w:semiHidden/>
    <w:unhideWhenUsed/>
    <w:rsid w:val="001D6E65"/>
    <w:pPr>
      <w:spacing w:after="0" w:line="240" w:lineRule="auto"/>
    </w:pPr>
    <w:rPr>
      <w:rFonts w:ascii="Tahoma" w:hAnsi="Tahoma" w:cs="Tahoma"/>
      <w:sz w:val="16"/>
      <w:szCs w:val="16"/>
    </w:rPr>
  </w:style>
  <w:style w:type="character" w:customStyle="1" w:styleId="Char1">
    <w:name w:val="Κείμενο πλαισίου Char"/>
    <w:basedOn w:val="a0"/>
    <w:link w:val="a7"/>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a1"/>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a1"/>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8">
    <w:name w:val="No Spacing"/>
    <w:link w:val="Char2"/>
    <w:uiPriority w:val="1"/>
    <w:qFormat/>
    <w:rsid w:val="001305AF"/>
    <w:pPr>
      <w:spacing w:after="0" w:line="240" w:lineRule="auto"/>
    </w:pPr>
    <w:rPr>
      <w:rFonts w:eastAsiaTheme="minorEastAsia"/>
    </w:rPr>
  </w:style>
  <w:style w:type="character" w:customStyle="1" w:styleId="Char2">
    <w:name w:val="Χωρίς διάστιχο Char"/>
    <w:basedOn w:val="a0"/>
    <w:link w:val="a8"/>
    <w:uiPriority w:val="1"/>
    <w:rsid w:val="001305AF"/>
    <w:rPr>
      <w:rFonts w:eastAsiaTheme="minorEastAsia"/>
    </w:rPr>
  </w:style>
  <w:style w:type="paragraph" w:styleId="a9">
    <w:name w:val="footer"/>
    <w:basedOn w:val="a"/>
    <w:link w:val="Char3"/>
    <w:uiPriority w:val="99"/>
    <w:unhideWhenUsed/>
    <w:rsid w:val="001305AF"/>
    <w:pPr>
      <w:tabs>
        <w:tab w:val="center" w:pos="4153"/>
        <w:tab w:val="right" w:pos="8306"/>
      </w:tabs>
      <w:spacing w:after="0" w:line="240" w:lineRule="auto"/>
    </w:pPr>
  </w:style>
  <w:style w:type="character" w:customStyle="1" w:styleId="Char3">
    <w:name w:val="Υποσέλιδο Char"/>
    <w:basedOn w:val="a0"/>
    <w:link w:val="a9"/>
    <w:uiPriority w:val="99"/>
    <w:rsid w:val="001305AF"/>
    <w:rPr>
      <w:rFonts w:ascii="Calibri" w:eastAsia="Calibri" w:hAnsi="Calibri" w:cs="Times New Roman"/>
      <w:lang w:val="en-US"/>
    </w:rPr>
  </w:style>
  <w:style w:type="paragraph" w:styleId="aa">
    <w:name w:val="TOC Heading"/>
    <w:basedOn w:val="1"/>
    <w:next w:val="a"/>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10">
    <w:name w:val="toc 1"/>
    <w:basedOn w:val="a"/>
    <w:next w:val="a"/>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20">
    <w:name w:val="toc 2"/>
    <w:basedOn w:val="a"/>
    <w:next w:val="a"/>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ab">
    <w:name w:val="Table Grid"/>
    <w:basedOn w:val="a1"/>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a1"/>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List 2 Accent 1"/>
    <w:basedOn w:val="a1"/>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5">
    <w:name w:val="Medium Shading 2 Accent 5"/>
    <w:basedOn w:val="a1"/>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List 2 Accent 5"/>
    <w:basedOn w:val="a1"/>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a1"/>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3-5">
    <w:name w:val="Medium Grid 3 Accent 5"/>
    <w:basedOn w:val="a1"/>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a0"/>
    <w:rsid w:val="00983D78"/>
  </w:style>
  <w:style w:type="paragraph" w:styleId="ac">
    <w:name w:val="caption"/>
    <w:basedOn w:val="a"/>
    <w:next w:val="a"/>
    <w:uiPriority w:val="35"/>
    <w:unhideWhenUsed/>
    <w:qFormat/>
    <w:rsid w:val="00D01E46"/>
    <w:pPr>
      <w:spacing w:line="240" w:lineRule="auto"/>
    </w:pPr>
    <w:rPr>
      <w:i/>
      <w:iCs/>
      <w:color w:val="1F497D" w:themeColor="text2"/>
      <w:sz w:val="18"/>
      <w:szCs w:val="18"/>
    </w:rPr>
  </w:style>
</w:styles>
</file>

<file path=word/webSettings.xml><?xml version="1.0" encoding="utf-8"?>
<w:webSettings xmlns:r="http://schemas.openxmlformats.org/officeDocument/2006/relationships" xmlns:w="http://schemas.openxmlformats.org/wordprocessingml/2006/main">
  <w:divs>
    <w:div w:id="82535707">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807867751">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349983754">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2BDA71-220C-4E6E-9C2B-F8ED6F16DB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1268</Words>
  <Characters>6849</Characters>
  <Application>Microsoft Office Word</Application>
  <DocSecurity>0</DocSecurity>
  <Lines>57</Lines>
  <Paragraphs>16</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Transferability assessment of good-practice features of pre-incubation activities</vt:lpstr>
    </vt:vector>
  </TitlesOfParts>
  <Company>Your Organization Name</Company>
  <LinksUpToDate>false</LinksUpToDate>
  <CharactersWithSpaces>8101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Γιωργος</cp:lastModifiedBy>
  <cp:revision>3</cp:revision>
  <dcterms:created xsi:type="dcterms:W3CDTF">2019-02-09T21:56:00Z</dcterms:created>
  <dcterms:modified xsi:type="dcterms:W3CDTF">2019-02-09T22:29:00Z</dcterms:modified>
</cp:coreProperties>
</file>